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危化品查询系统说明文档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文档版本管理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51"/>
        <w:gridCol w:w="1780"/>
        <w:gridCol w:w="449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  <w:shd w:val="clear" w:color="auto" w:fill="BEBEBE" w:themeFill="background1" w:themeFillShade="BF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版本号</w:t>
            </w:r>
          </w:p>
        </w:tc>
        <w:tc>
          <w:tcPr>
            <w:tcW w:w="1780" w:type="dxa"/>
            <w:shd w:val="clear" w:color="auto" w:fill="BEBEBE" w:themeFill="background1" w:themeFillShade="BF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修改时间</w:t>
            </w:r>
          </w:p>
        </w:tc>
        <w:tc>
          <w:tcPr>
            <w:tcW w:w="4490" w:type="dxa"/>
            <w:shd w:val="clear" w:color="auto" w:fill="BEBEBE" w:themeFill="background1" w:themeFillShade="BF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内容</w:t>
            </w:r>
          </w:p>
        </w:tc>
        <w:tc>
          <w:tcPr>
            <w:tcW w:w="1201" w:type="dxa"/>
            <w:shd w:val="clear" w:color="auto" w:fill="BEBEBE" w:themeFill="background1" w:themeFillShade="BF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1.0</w:t>
            </w:r>
          </w:p>
        </w:tc>
        <w:tc>
          <w:tcPr>
            <w:tcW w:w="17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2021年5月8日</w:t>
            </w:r>
          </w:p>
        </w:tc>
        <w:tc>
          <w:tcPr>
            <w:tcW w:w="44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初始版本</w:t>
            </w:r>
          </w:p>
        </w:tc>
        <w:tc>
          <w:tcPr>
            <w:tcW w:w="120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王立俊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系统访问地址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https://phenomics.fudan.edu.cn/whp-management/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登录方式</w:t>
      </w:r>
    </w:p>
    <w:p>
      <w:pPr>
        <w:ind w:firstLine="420" w:firstLineChars="0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点击网址右上角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&lt;请登录&gt;</w:t>
      </w:r>
      <w:r>
        <w:rPr>
          <w:rFonts w:hint="eastAsia"/>
          <w:vertAlign w:val="baseline"/>
          <w:lang w:val="en-US" w:eastAsia="zh-CN"/>
        </w:rPr>
        <w:t>按钮，可以进入登录页面：</w:t>
      </w:r>
    </w:p>
    <w:p>
      <w:pPr>
        <w:rPr>
          <w:rFonts w:hint="default"/>
          <w:vertAlign w:val="baseline"/>
          <w:lang w:val="en-US" w:eastAsia="zh-CN"/>
        </w:rPr>
      </w:pPr>
      <w:r>
        <w:drawing>
          <wp:inline distT="0" distB="0" distL="114300" distR="114300">
            <wp:extent cx="5271135" cy="2261235"/>
            <wp:effectExtent l="0" t="0" r="762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目前支持两种方式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* 通过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&lt;复旦用户登录&gt;</w:t>
      </w:r>
      <w:r>
        <w:rPr>
          <w:rFonts w:hint="eastAsia"/>
          <w:vertAlign w:val="baseline"/>
          <w:lang w:val="en-US" w:eastAsia="zh-CN"/>
        </w:rPr>
        <w:t xml:space="preserve">登录 </w:t>
      </w:r>
      <w:r>
        <w:rPr>
          <w:rFonts w:hint="eastAsia"/>
          <w:color w:val="FF0000"/>
          <w:vertAlign w:val="baseline"/>
          <w:lang w:val="en-US" w:eastAsia="zh-CN"/>
        </w:rPr>
        <w:t>（推荐）</w:t>
      </w:r>
      <w:r>
        <w:rPr>
          <w:rFonts w:hint="eastAsia"/>
          <w:vertAlign w:val="baseline"/>
          <w:lang w:val="en-US" w:eastAsia="zh-CN"/>
        </w:rPr>
        <w:t>点击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&lt;单点登录&gt;</w:t>
      </w:r>
      <w:r>
        <w:rPr>
          <w:rFonts w:hint="eastAsia"/>
          <w:vertAlign w:val="baseline"/>
          <w:lang w:val="en-US" w:eastAsia="zh-CN"/>
        </w:rPr>
        <w:t>按钮，系统即跳转到复旦大学统一身份认证系统。认证完毕后本系统会比对本地用户相应的工号和真实姓名，如果一致，即登录完成。使用该功能，必须要将用户的工号，真实用户，邮箱事先加入到本系统内。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* 通过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&lt;本地账号登录&gt;</w:t>
      </w:r>
      <w:r>
        <w:rPr>
          <w:rFonts w:hint="eastAsia"/>
          <w:vertAlign w:val="baseline"/>
          <w:lang w:val="en-US" w:eastAsia="zh-CN"/>
        </w:rPr>
        <w:t>登录  此功能适用于没有复旦工号的学生或员工。登录用户名密码由网站管理员通过邮箱发送到用户。用户可以在右上角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&lt;用户面板&gt;</w:t>
      </w:r>
      <w:r>
        <w:rPr>
          <w:rFonts w:hint="eastAsia"/>
          <w:vertAlign w:val="baseline"/>
          <w:lang w:val="en-US" w:eastAsia="zh-CN"/>
        </w:rPr>
        <w:t>内修改初始密码。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注意：如果未登录用户访问需要登录之后才能访问的资源，系统会自动跳转到登录页面。登录完成后，会自动返回用户原来需要访问的页面。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通过关键词查询危化品</w:t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此功能无需登录即可访问。功能在首页中部可见，</w:t>
      </w:r>
    </w:p>
    <w:p>
      <w:r>
        <w:drawing>
          <wp:inline distT="0" distB="0" distL="114300" distR="114300">
            <wp:extent cx="5269230" cy="760730"/>
            <wp:effectExtent l="0" t="0" r="952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可以通过品名，别名或者CAS号进行查询。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查询模式是模糊查询。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以下是一次查询的结果：</w:t>
      </w:r>
    </w:p>
    <w:p>
      <w:r>
        <w:drawing>
          <wp:inline distT="0" distB="0" distL="114300" distR="114300">
            <wp:extent cx="5266055" cy="1422400"/>
            <wp:effectExtent l="0" t="0" r="190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搜索框会显示用户上次查询的关键字。如需查询其他的关键字，可以重新输入，然后按回车确认。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搜索结果以表格的形式呈现。第4列到第7列标识了该危化品的类型。如属于该类型的危化品，则标识为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Y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CAS相同的危化品只会显示在一行。品名和别名都会进行合并。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注意：如果用户发现数据有错误，请及时联系网站管理员进行修正。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通过上传文件查询危化品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此功能需要登录访问。功能在首页中部可见，</w:t>
      </w:r>
    </w:p>
    <w:p>
      <w:r>
        <w:drawing>
          <wp:inline distT="0" distB="0" distL="114300" distR="114300">
            <wp:extent cx="5272405" cy="781685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可以通过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&lt;危化品查询文件模板下载&gt;</w:t>
      </w:r>
      <w:r>
        <w:rPr>
          <w:rFonts w:hint="eastAsia"/>
          <w:lang w:val="en-US" w:eastAsia="zh-CN"/>
        </w:rPr>
        <w:t>链接下载上传文件模板。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请用户上传文件之前仔细阅读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&lt;上传危化品查询文件指引&gt;</w:t>
      </w:r>
      <w:r>
        <w:rPr>
          <w:rFonts w:hint="eastAsia"/>
          <w:lang w:val="en-US" w:eastAsia="zh-CN"/>
        </w:rPr>
        <w:t>中的内容，里面有详细的查询规则。本文不再赘述。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用户制作好查询文件后即可上传查询结果。点击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&lt;浏览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&gt;</w:t>
      </w:r>
      <w:r>
        <w:rPr>
          <w:rFonts w:hint="eastAsia"/>
          <w:lang w:val="en-US" w:eastAsia="zh-CN"/>
        </w:rPr>
        <w:t>按钮，选择该查询文件，点击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&lt;上传&gt;</w:t>
      </w:r>
      <w:r>
        <w:rPr>
          <w:rFonts w:hint="eastAsia"/>
          <w:lang w:val="en-US" w:eastAsia="zh-CN"/>
        </w:rPr>
        <w:t>按钮，结果以文件下载的方式输出。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在关键词查询结果页面中，也有上传文件查询的相同功能。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2280285" cy="264795"/>
            <wp:effectExtent l="0" t="0" r="825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vertAlign w:val="baseline"/>
          <w:lang w:val="en-US" w:eastAsia="zh-CN"/>
        </w:rPr>
      </w:pPr>
    </w:p>
    <w:p>
      <w:pPr>
        <w:rPr>
          <w:rFonts w:hint="default"/>
          <w:vertAlign w:val="baseline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查看上传文件历史</w:t>
      </w:r>
    </w:p>
    <w:p>
      <w:pPr>
        <w:rPr>
          <w:rFonts w:hint="eastAsia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此功能需要登录访问。</w:t>
      </w:r>
      <w:r>
        <w:rPr>
          <w:rFonts w:hint="eastAsia"/>
          <w:lang w:val="en-US" w:eastAsia="zh-CN"/>
        </w:rPr>
        <w:t>点击首页主菜单栏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&lt;上传文件历史&gt;</w:t>
      </w:r>
      <w:r>
        <w:rPr>
          <w:rFonts w:hint="eastAsia"/>
          <w:lang w:val="en-US" w:eastAsia="zh-CN"/>
        </w:rPr>
        <w:t>访问。</w:t>
      </w:r>
      <w:bookmarkStart w:id="0" w:name="_GoBack"/>
      <w:bookmarkEnd w:id="0"/>
    </w:p>
    <w:p>
      <w:r>
        <w:drawing>
          <wp:inline distT="0" distB="0" distL="114300" distR="114300">
            <wp:extent cx="5756275" cy="1694815"/>
            <wp:effectExtent l="0" t="0" r="825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在搜索框内可以模糊查找文件名和上传者真实姓名。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可以在下拉框中选择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&lt;本人&gt;</w:t>
      </w:r>
      <w:r>
        <w:rPr>
          <w:rFonts w:hint="eastAsia"/>
          <w:lang w:val="en-US" w:eastAsia="zh-CN"/>
        </w:rPr>
        <w:t>查看自己上传的查询文件和结果，也可以选择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&lt;本团队&gt;</w:t>
      </w:r>
      <w:r>
        <w:rPr>
          <w:rFonts w:hint="eastAsia"/>
          <w:lang w:val="en-US" w:eastAsia="zh-CN"/>
        </w:rPr>
        <w:t>查看自己所在团队的成员上传的查询文件和结果。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注意：如果用户想搜索本团队某个成员的上传文件历史，必须先要下拉选择</w:t>
      </w:r>
      <w:r>
        <w:rPr>
          <w:rFonts w:hint="eastAsia"/>
          <w:b/>
          <w:bCs/>
          <w:i/>
          <w:iCs/>
          <w:vertAlign w:val="baseline"/>
          <w:lang w:val="en-US" w:eastAsia="zh-CN"/>
        </w:rPr>
        <w:t>&lt;本团队&gt;</w:t>
      </w:r>
      <w:r>
        <w:rPr>
          <w:rFonts w:hint="eastAsia"/>
          <w:lang w:val="en-US" w:eastAsia="zh-CN"/>
        </w:rPr>
        <w:t>后，再搜索该成员的真实姓名。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6B7F"/>
    <w:rsid w:val="00F966FC"/>
    <w:rsid w:val="04757EAE"/>
    <w:rsid w:val="05C55CF3"/>
    <w:rsid w:val="06071C0C"/>
    <w:rsid w:val="08D23BCC"/>
    <w:rsid w:val="0AC64CF1"/>
    <w:rsid w:val="0D4B2EA2"/>
    <w:rsid w:val="0F3715C4"/>
    <w:rsid w:val="10B65E7C"/>
    <w:rsid w:val="11E76D38"/>
    <w:rsid w:val="14E87E0E"/>
    <w:rsid w:val="15650956"/>
    <w:rsid w:val="165742C4"/>
    <w:rsid w:val="17782D92"/>
    <w:rsid w:val="1ABA2960"/>
    <w:rsid w:val="1DB57E41"/>
    <w:rsid w:val="203D2697"/>
    <w:rsid w:val="20C01197"/>
    <w:rsid w:val="2375738D"/>
    <w:rsid w:val="239015E1"/>
    <w:rsid w:val="257D737F"/>
    <w:rsid w:val="29396025"/>
    <w:rsid w:val="2AB52F28"/>
    <w:rsid w:val="2C4434A7"/>
    <w:rsid w:val="2E8804BD"/>
    <w:rsid w:val="411675FB"/>
    <w:rsid w:val="44811984"/>
    <w:rsid w:val="46A70A39"/>
    <w:rsid w:val="47CF64EB"/>
    <w:rsid w:val="4A1C48C9"/>
    <w:rsid w:val="4AEC532B"/>
    <w:rsid w:val="4D3A5874"/>
    <w:rsid w:val="4D460043"/>
    <w:rsid w:val="4D5E6C59"/>
    <w:rsid w:val="514764F7"/>
    <w:rsid w:val="51D87067"/>
    <w:rsid w:val="53474800"/>
    <w:rsid w:val="54AB7619"/>
    <w:rsid w:val="5C65057C"/>
    <w:rsid w:val="5E897C10"/>
    <w:rsid w:val="617F647A"/>
    <w:rsid w:val="61C84B26"/>
    <w:rsid w:val="62FB1E06"/>
    <w:rsid w:val="66B45FD0"/>
    <w:rsid w:val="692321DD"/>
    <w:rsid w:val="6A845850"/>
    <w:rsid w:val="6B1C1D9B"/>
    <w:rsid w:val="72CF1EE7"/>
    <w:rsid w:val="75394970"/>
    <w:rsid w:val="75DF339F"/>
    <w:rsid w:val="76EE2A9F"/>
    <w:rsid w:val="77073A84"/>
    <w:rsid w:val="77F9745C"/>
    <w:rsid w:val="7BA43AA0"/>
    <w:rsid w:val="7E2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2021-05-08T06:34:22Z</dcterms:created>
  <dc:creator>wanglijun</dc:creator>
  <cp:lastModifiedBy>WPS_1600836163</cp:lastModifiedBy>
  <dcterms:modified xsi:type="dcterms:W3CDTF">2021-05-08T08:05:16Z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5D40133EC2584884A2C1AA6DC666C0FD</vt:lpwstr>
  </property>
</Properties>
</file>